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99" w:rsidRPr="00CF5B66" w:rsidRDefault="00A31702" w:rsidP="00CF5B66">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5205f41-81e4-43b9-9775-0d3c31ec23b1_0" style="width:568.45pt;height:375.9pt">
            <v:imagedata r:id="rId8" o:title=""/>
          </v:shape>
        </w:pict>
      </w:r>
      <w:bookmarkEnd w:id="0"/>
    </w:p>
    <w:p w:rsidR="00411254" w:rsidRDefault="00411254" w:rsidP="00F91896">
      <w:pPr>
        <w:numPr>
          <w:ilvl w:val="0"/>
          <w:numId w:val="23"/>
        </w:numPr>
        <w:contextualSpacing/>
        <w:jc w:val="both"/>
        <w:rPr>
          <w:rFonts w:asciiTheme="majorBidi" w:eastAsia="Calibri" w:hAnsiTheme="majorBidi" w:cstheme="majorBidi"/>
          <w:b/>
        </w:rPr>
      </w:pPr>
      <w:r w:rsidRPr="00411254">
        <w:rPr>
          <w:rFonts w:asciiTheme="majorBidi" w:eastAsia="Calibri" w:hAnsiTheme="majorBidi" w:cstheme="majorBidi"/>
          <w:b/>
        </w:rPr>
        <w:t>Rule of law dialogue</w:t>
      </w:r>
    </w:p>
    <w:p w:rsidR="00411254" w:rsidRPr="00411254" w:rsidRDefault="00411254" w:rsidP="00BA67A2">
      <w:pPr>
        <w:rPr>
          <w:rFonts w:asciiTheme="majorBidi" w:eastAsia="Calibri" w:hAnsiTheme="majorBidi" w:cstheme="majorBidi"/>
        </w:rPr>
      </w:pPr>
      <w:r w:rsidRPr="00411254">
        <w:rPr>
          <w:rFonts w:asciiTheme="majorBidi" w:eastAsia="Calibri" w:hAnsiTheme="majorBidi" w:cstheme="majorBidi"/>
        </w:rPr>
        <w:t>On 16 December 2014, the Council adopted conclusions that establish an annual political dialogue among all Member States within the Council to promote and safeguard rule of law in the framework of the Treaties.</w:t>
      </w:r>
      <w:r w:rsidRPr="00411254">
        <w:rPr>
          <w:rFonts w:asciiTheme="majorBidi" w:eastAsia="Calibri" w:hAnsiTheme="majorBidi" w:cstheme="majorBidi"/>
          <w:vertAlign w:val="superscript"/>
        </w:rPr>
        <w:footnoteReference w:id="1"/>
      </w:r>
      <w:r w:rsidRPr="00411254">
        <w:rPr>
          <w:rFonts w:asciiTheme="majorBidi" w:eastAsia="Calibri" w:hAnsiTheme="majorBidi" w:cstheme="majorBidi"/>
        </w:rPr>
        <w:t xml:space="preserve"> </w:t>
      </w:r>
      <w:r w:rsidR="00BA67A2">
        <w:rPr>
          <w:rFonts w:asciiTheme="majorBidi" w:eastAsia="Calibri" w:hAnsiTheme="majorBidi" w:cstheme="majorBidi"/>
        </w:rPr>
        <w:t>It was</w:t>
      </w:r>
      <w:r w:rsidRPr="00411254">
        <w:rPr>
          <w:rFonts w:asciiTheme="majorBidi" w:eastAsia="Calibri" w:hAnsiTheme="majorBidi" w:cstheme="majorBidi"/>
        </w:rPr>
        <w:t xml:space="preserve"> agreed that the dialogue would be based on the principles of objectivity, non-discrimination and equal treatment of all Member States and would be conducted on a non-partisan and evidence-based approach. The dialogue takes place in the Council (General Affairs), and is prepared by the COREPER (Presidency), following an inclusive approach. </w:t>
      </w:r>
      <w:r w:rsidR="00BA67A2">
        <w:rPr>
          <w:rFonts w:asciiTheme="majorBidi" w:eastAsia="Calibri" w:hAnsiTheme="majorBidi" w:cstheme="majorBidi"/>
        </w:rPr>
        <w:t xml:space="preserve">It was </w:t>
      </w:r>
      <w:r w:rsidRPr="00411254">
        <w:rPr>
          <w:rFonts w:asciiTheme="majorBidi" w:eastAsia="Calibri" w:hAnsiTheme="majorBidi" w:cstheme="majorBidi"/>
        </w:rPr>
        <w:t>also agreed that two years after adoption of the conclusions the experience acquired on the basis of the dialogue would be evaluated.</w:t>
      </w:r>
    </w:p>
    <w:p w:rsidR="00411254" w:rsidRPr="00411254" w:rsidRDefault="00411254" w:rsidP="00411254">
      <w:pPr>
        <w:spacing w:before="0" w:after="200"/>
        <w:rPr>
          <w:rFonts w:asciiTheme="majorBidi" w:eastAsia="Calibri" w:hAnsiTheme="majorBidi" w:cstheme="majorBidi"/>
        </w:rPr>
      </w:pPr>
      <w:r>
        <w:rPr>
          <w:rFonts w:asciiTheme="majorBidi" w:eastAsia="Calibri" w:hAnsiTheme="majorBidi" w:cstheme="majorBidi"/>
        </w:rPr>
        <w:br w:type="page"/>
      </w:r>
      <w:r w:rsidRPr="00411254">
        <w:rPr>
          <w:rFonts w:asciiTheme="majorBidi" w:eastAsia="Calibri" w:hAnsiTheme="majorBidi" w:cstheme="majorBidi"/>
        </w:rPr>
        <w:lastRenderedPageBreak/>
        <w:t>The first round of the dialogue was organi</w:t>
      </w:r>
      <w:r w:rsidR="00BA67A2">
        <w:rPr>
          <w:rFonts w:asciiTheme="majorBidi" w:eastAsia="Calibri" w:hAnsiTheme="majorBidi" w:cstheme="majorBidi"/>
        </w:rPr>
        <w:t>s</w:t>
      </w:r>
      <w:r w:rsidRPr="00411254">
        <w:rPr>
          <w:rFonts w:asciiTheme="majorBidi" w:eastAsia="Calibri" w:hAnsiTheme="majorBidi" w:cstheme="majorBidi"/>
        </w:rPr>
        <w:t>ed by the Luxembourg Presidency on 17 November 2015.</w:t>
      </w:r>
      <w:r w:rsidRPr="00411254">
        <w:rPr>
          <w:rFonts w:asciiTheme="majorBidi" w:eastAsia="Calibri" w:hAnsiTheme="majorBidi" w:cstheme="majorBidi"/>
          <w:vertAlign w:val="superscript"/>
        </w:rPr>
        <w:footnoteReference w:id="2"/>
      </w:r>
      <w:r w:rsidRPr="00411254">
        <w:rPr>
          <w:rFonts w:asciiTheme="majorBidi" w:eastAsia="Calibri" w:hAnsiTheme="majorBidi" w:cstheme="majorBidi"/>
        </w:rPr>
        <w:t xml:space="preserve"> In the introductory part of the dialogue, the Commission presented the outcome of its annual colloquium on fundamental rights "Tolerance and respect: preventing and combating anti-Semitic and anti-Muslim hatred in Europe" that took place on 1-2 October 2015. Subsequently all Member States shared examples of their best practices as well as challenges encountered at national level in guaranteeing the respect for the rule of law. In their contributions Ministers reacted also to a Presidency non-paper on the rule of law in the age of digitalization. </w:t>
      </w:r>
    </w:p>
    <w:p w:rsidR="00411254" w:rsidRPr="00411254" w:rsidRDefault="00411254" w:rsidP="00BA67A2">
      <w:pPr>
        <w:rPr>
          <w:rFonts w:asciiTheme="majorBidi" w:eastAsia="Calibri" w:hAnsiTheme="majorBidi" w:cstheme="majorBidi"/>
        </w:rPr>
      </w:pPr>
      <w:r w:rsidRPr="00411254">
        <w:rPr>
          <w:rFonts w:asciiTheme="majorBidi" w:eastAsia="Calibri" w:hAnsiTheme="majorBidi" w:cstheme="majorBidi"/>
        </w:rPr>
        <w:t xml:space="preserve">The second dialogue took place on 24 May 2016 </w:t>
      </w:r>
      <w:r w:rsidR="00BA67A2">
        <w:rPr>
          <w:rFonts w:asciiTheme="majorBidi" w:eastAsia="Calibri" w:hAnsiTheme="majorBidi" w:cstheme="majorBidi"/>
        </w:rPr>
        <w:t xml:space="preserve">under </w:t>
      </w:r>
      <w:r w:rsidRPr="00411254">
        <w:rPr>
          <w:rFonts w:asciiTheme="majorBidi" w:eastAsia="Calibri" w:hAnsiTheme="majorBidi" w:cstheme="majorBidi"/>
        </w:rPr>
        <w:t>the Netherlands Presidency.</w:t>
      </w:r>
      <w:r w:rsidRPr="00411254">
        <w:rPr>
          <w:rFonts w:asciiTheme="majorBidi" w:eastAsia="Calibri" w:hAnsiTheme="majorBidi" w:cstheme="majorBidi"/>
          <w:vertAlign w:val="superscript"/>
        </w:rPr>
        <w:footnoteReference w:id="3"/>
      </w:r>
      <w:r w:rsidRPr="00411254">
        <w:rPr>
          <w:rFonts w:asciiTheme="majorBidi" w:eastAsia="Calibri" w:hAnsiTheme="majorBidi" w:cstheme="majorBidi"/>
        </w:rPr>
        <w:t xml:space="preserve"> It was a thematic debate focused on the link between migrants' integration and EU fundamental values. The </w:t>
      </w:r>
      <w:proofErr w:type="gramStart"/>
      <w:r w:rsidRPr="00411254">
        <w:rPr>
          <w:rFonts w:asciiTheme="majorBidi" w:eastAsia="Calibri" w:hAnsiTheme="majorBidi" w:cstheme="majorBidi"/>
        </w:rPr>
        <w:t>debate was opened by the Director of the EU Agency</w:t>
      </w:r>
      <w:proofErr w:type="gramEnd"/>
      <w:r w:rsidRPr="00411254">
        <w:rPr>
          <w:rFonts w:asciiTheme="majorBidi" w:eastAsia="Calibri" w:hAnsiTheme="majorBidi" w:cstheme="majorBidi"/>
        </w:rPr>
        <w:t xml:space="preserve"> for Fundamental Rights, Professor Michael O’Flaherty. Member States and the Commission shared their views on the basis of the questions addressed in the discussion paper prepared by the Presidency. Ministers emphasised the correlation of the migrants’ rights with the obligations to respect the values of the receiving societies. </w:t>
      </w:r>
    </w:p>
    <w:p w:rsidR="00411254" w:rsidRPr="00411254" w:rsidRDefault="00411254" w:rsidP="00F91896">
      <w:pPr>
        <w:numPr>
          <w:ilvl w:val="0"/>
          <w:numId w:val="23"/>
        </w:numPr>
        <w:rPr>
          <w:rFonts w:asciiTheme="majorBidi" w:eastAsia="Calibri" w:hAnsiTheme="majorBidi" w:cstheme="majorBidi"/>
          <w:b/>
        </w:rPr>
      </w:pPr>
      <w:r w:rsidRPr="00411254">
        <w:rPr>
          <w:rFonts w:asciiTheme="majorBidi" w:eastAsia="Calibri" w:hAnsiTheme="majorBidi" w:cstheme="majorBidi"/>
          <w:b/>
        </w:rPr>
        <w:t xml:space="preserve">Experience acquired and way forward </w:t>
      </w:r>
    </w:p>
    <w:p w:rsidR="00955AD4" w:rsidRDefault="00411254" w:rsidP="00955AD4">
      <w:pPr>
        <w:rPr>
          <w:rFonts w:asciiTheme="majorBidi" w:eastAsia="Calibri" w:hAnsiTheme="majorBidi" w:cstheme="majorBidi"/>
        </w:rPr>
      </w:pPr>
      <w:r w:rsidRPr="00411254">
        <w:rPr>
          <w:rFonts w:asciiTheme="majorBidi" w:eastAsia="Calibri" w:hAnsiTheme="majorBidi" w:cstheme="majorBidi"/>
        </w:rPr>
        <w:t>In order to evaluate the experience acquired, the Slovak Presidency would like to solicit input from all Member States.</w:t>
      </w:r>
      <w:r w:rsidR="00BA67A2">
        <w:rPr>
          <w:rFonts w:asciiTheme="majorBidi" w:eastAsia="Calibri" w:hAnsiTheme="majorBidi" w:cstheme="majorBidi"/>
        </w:rPr>
        <w:t xml:space="preserve"> </w:t>
      </w:r>
      <w:r w:rsidR="00BA67A2" w:rsidRPr="00BA67A2">
        <w:rPr>
          <w:rFonts w:asciiTheme="majorBidi" w:eastAsia="Calibri" w:hAnsiTheme="majorBidi" w:cstheme="majorBidi"/>
        </w:rPr>
        <w:t>On the basis of input received from the Member States, the Presidency would prepare a synthesis paper to be discussed in the Council (General Affairs) on 15 November 2016.</w:t>
      </w:r>
      <w:r w:rsidR="00BA67A2">
        <w:rPr>
          <w:rFonts w:asciiTheme="majorBidi" w:eastAsia="Calibri" w:hAnsiTheme="majorBidi" w:cstheme="majorBidi"/>
        </w:rPr>
        <w:t xml:space="preserve"> </w:t>
      </w:r>
      <w:r w:rsidRPr="00411254">
        <w:rPr>
          <w:rFonts w:asciiTheme="majorBidi" w:eastAsia="Calibri" w:hAnsiTheme="majorBidi" w:cstheme="majorBidi"/>
        </w:rPr>
        <w:t>Member States are asked to share their views, in particular, on the following issues:</w:t>
      </w:r>
    </w:p>
    <w:p w:rsidR="00411254" w:rsidRPr="00955AD4" w:rsidRDefault="00411254" w:rsidP="00955AD4">
      <w:pPr>
        <w:rPr>
          <w:rFonts w:asciiTheme="majorBidi" w:eastAsia="Calibri" w:hAnsiTheme="majorBidi" w:cstheme="majorBidi"/>
          <w:u w:val="single"/>
        </w:rPr>
      </w:pPr>
      <w:r w:rsidRPr="00955AD4">
        <w:rPr>
          <w:rFonts w:asciiTheme="majorBidi" w:eastAsia="Calibri" w:hAnsiTheme="majorBidi" w:cstheme="majorBidi"/>
          <w:u w:val="single"/>
        </w:rPr>
        <w:t>General discussion and/or thematic discussion combined with a periodic review</w:t>
      </w:r>
    </w:p>
    <w:p w:rsidR="00411254" w:rsidRPr="00411254" w:rsidRDefault="00411254" w:rsidP="00F91896">
      <w:pPr>
        <w:rPr>
          <w:rFonts w:asciiTheme="majorBidi" w:eastAsia="Calibri" w:hAnsiTheme="majorBidi" w:cstheme="majorBidi"/>
        </w:rPr>
      </w:pPr>
      <w:r w:rsidRPr="00411254">
        <w:rPr>
          <w:rFonts w:asciiTheme="majorBidi" w:eastAsia="Calibri" w:hAnsiTheme="majorBidi" w:cstheme="majorBidi"/>
        </w:rPr>
        <w:t xml:space="preserve">1. What elements of the dialogue should be improved while respecting the current framework set by the Council conclusions? On the other hand, what should be retained as a good practice for the future rounds? </w:t>
      </w:r>
    </w:p>
    <w:p w:rsidR="00411254" w:rsidRPr="00411254" w:rsidRDefault="00411254" w:rsidP="00F91896">
      <w:pPr>
        <w:rPr>
          <w:rFonts w:asciiTheme="majorBidi" w:eastAsia="Calibri" w:hAnsiTheme="majorBidi" w:cstheme="majorBidi"/>
        </w:rPr>
      </w:pPr>
      <w:r w:rsidRPr="00411254">
        <w:rPr>
          <w:rFonts w:asciiTheme="majorBidi" w:eastAsia="Calibri" w:hAnsiTheme="majorBidi" w:cstheme="majorBidi"/>
        </w:rPr>
        <w:t>2. What is your view on turning this dialogue into or complementing it with an annual review process enabling periodical evaluation of rule of law related issues?</w:t>
      </w:r>
    </w:p>
    <w:p w:rsidR="00411254" w:rsidRDefault="00411254" w:rsidP="00905F82">
      <w:pPr>
        <w:rPr>
          <w:rFonts w:asciiTheme="majorBidi" w:eastAsia="Calibri" w:hAnsiTheme="majorBidi" w:cstheme="majorBidi"/>
        </w:rPr>
      </w:pPr>
      <w:r>
        <w:rPr>
          <w:rFonts w:asciiTheme="majorBidi" w:eastAsia="Calibri" w:hAnsiTheme="majorBidi" w:cstheme="majorBidi"/>
        </w:rPr>
        <w:br w:type="page"/>
      </w:r>
      <w:r w:rsidRPr="00411254">
        <w:rPr>
          <w:rFonts w:asciiTheme="majorBidi" w:eastAsia="Calibri" w:hAnsiTheme="majorBidi" w:cstheme="majorBidi"/>
        </w:rPr>
        <w:lastRenderedPageBreak/>
        <w:t>3. In addition to the existing dialogue, do you see a need to organise thematic ad hoc discussions on current rule of law challenges?</w:t>
      </w:r>
    </w:p>
    <w:p w:rsidR="00411254" w:rsidRPr="00955AD4" w:rsidRDefault="00411254" w:rsidP="00955AD4">
      <w:pPr>
        <w:ind w:left="360" w:hanging="360"/>
        <w:rPr>
          <w:rFonts w:asciiTheme="majorBidi" w:eastAsia="Calibri" w:hAnsiTheme="majorBidi" w:cstheme="majorBidi"/>
          <w:u w:val="single"/>
        </w:rPr>
      </w:pPr>
      <w:r w:rsidRPr="00955AD4">
        <w:rPr>
          <w:rFonts w:asciiTheme="majorBidi" w:eastAsia="Calibri" w:hAnsiTheme="majorBidi" w:cstheme="majorBidi"/>
          <w:u w:val="single"/>
        </w:rPr>
        <w:t>Cooperation with other EU Institutions, international organisations and NGOs</w:t>
      </w:r>
    </w:p>
    <w:p w:rsidR="00411254" w:rsidRPr="00411254" w:rsidRDefault="00411254" w:rsidP="00BA67A2">
      <w:pPr>
        <w:rPr>
          <w:rFonts w:asciiTheme="majorBidi" w:eastAsia="Calibri" w:hAnsiTheme="majorBidi" w:cstheme="majorBidi"/>
        </w:rPr>
      </w:pPr>
      <w:r w:rsidRPr="00411254">
        <w:rPr>
          <w:rFonts w:asciiTheme="majorBidi" w:eastAsia="Calibri" w:hAnsiTheme="majorBidi" w:cstheme="majorBidi"/>
        </w:rPr>
        <w:t>4. Do you consider the cooperation with relevant stakeholders during first two rounds of the dialogue</w:t>
      </w:r>
      <w:r w:rsidR="00BA67A2">
        <w:rPr>
          <w:rFonts w:asciiTheme="majorBidi" w:eastAsia="Calibri" w:hAnsiTheme="majorBidi" w:cstheme="majorBidi"/>
        </w:rPr>
        <w:t xml:space="preserve"> as sufficient</w:t>
      </w:r>
      <w:r w:rsidRPr="00411254">
        <w:rPr>
          <w:rFonts w:asciiTheme="majorBidi" w:eastAsia="Calibri" w:hAnsiTheme="majorBidi" w:cstheme="majorBidi"/>
        </w:rPr>
        <w:t>? In particular, do you see a need for a stronger involvement of the Commission or/and the European Parliament in the preparatory phase of the Council dialogue? If yes, how could this involvement look like in practical terms?</w:t>
      </w:r>
    </w:p>
    <w:p w:rsidR="00955AD4" w:rsidRDefault="00411254" w:rsidP="00955AD4">
      <w:pPr>
        <w:rPr>
          <w:rFonts w:asciiTheme="majorBidi" w:eastAsia="Calibri" w:hAnsiTheme="majorBidi" w:cstheme="majorBidi"/>
        </w:rPr>
      </w:pPr>
      <w:r w:rsidRPr="00411254">
        <w:rPr>
          <w:rFonts w:asciiTheme="majorBidi" w:eastAsia="Calibri" w:hAnsiTheme="majorBidi" w:cstheme="majorBidi"/>
        </w:rPr>
        <w:t xml:space="preserve">5. Are you in favour of involving in the preparation of the Council dialogue representatives of other EU bodies (in particular FRA), relevant international organisations (e.g. the Council of Europe, the UN) and/or NGOs? If yes, how could this involvement look like in practical </w:t>
      </w:r>
      <w:proofErr w:type="gramStart"/>
      <w:r w:rsidRPr="00411254">
        <w:rPr>
          <w:rFonts w:asciiTheme="majorBidi" w:eastAsia="Calibri" w:hAnsiTheme="majorBidi" w:cstheme="majorBidi"/>
        </w:rPr>
        <w:t>terms</w:t>
      </w:r>
      <w:r w:rsidR="00955AD4">
        <w:rPr>
          <w:rFonts w:asciiTheme="majorBidi" w:eastAsia="Calibri" w:hAnsiTheme="majorBidi" w:cstheme="majorBidi"/>
        </w:rPr>
        <w:t>.</w:t>
      </w:r>
      <w:proofErr w:type="gramEnd"/>
      <w:r w:rsidR="00955AD4">
        <w:rPr>
          <w:rFonts w:asciiTheme="majorBidi" w:eastAsia="Calibri" w:hAnsiTheme="majorBidi" w:cstheme="majorBidi"/>
        </w:rPr>
        <w:t xml:space="preserve"> </w:t>
      </w:r>
    </w:p>
    <w:p w:rsidR="00411254" w:rsidRPr="00955AD4" w:rsidRDefault="00411254" w:rsidP="00955AD4">
      <w:pPr>
        <w:rPr>
          <w:rFonts w:asciiTheme="majorBidi" w:eastAsia="Calibri" w:hAnsiTheme="majorBidi" w:cstheme="majorBidi"/>
          <w:u w:val="single"/>
        </w:rPr>
      </w:pPr>
      <w:r w:rsidRPr="00955AD4">
        <w:rPr>
          <w:rFonts w:asciiTheme="majorBidi" w:eastAsia="Calibri" w:hAnsiTheme="majorBidi" w:cstheme="majorBidi"/>
          <w:u w:val="single"/>
        </w:rPr>
        <w:t xml:space="preserve">Preparation of the dialogue </w:t>
      </w:r>
    </w:p>
    <w:p w:rsidR="00411254" w:rsidRPr="00411254" w:rsidRDefault="00411254" w:rsidP="00BA67A2">
      <w:pPr>
        <w:rPr>
          <w:rFonts w:asciiTheme="majorBidi" w:eastAsia="Calibri" w:hAnsiTheme="majorBidi" w:cstheme="majorBidi"/>
        </w:rPr>
      </w:pPr>
      <w:r w:rsidRPr="00411254">
        <w:rPr>
          <w:rFonts w:asciiTheme="majorBidi" w:eastAsia="Calibri" w:hAnsiTheme="majorBidi" w:cstheme="majorBidi"/>
        </w:rPr>
        <w:t>6. As for the preparatory works, was the time allocated to prepare for each dialogue sufficient? What time period (between the first submission of the discussion paper and the date of GAC meeting) is necessary for Member States to prepare the contribution for the dialogue?</w:t>
      </w:r>
    </w:p>
    <w:p w:rsidR="00411254" w:rsidRPr="00411254" w:rsidRDefault="00411254" w:rsidP="00905F82">
      <w:pPr>
        <w:rPr>
          <w:rFonts w:asciiTheme="majorBidi" w:eastAsia="Calibri" w:hAnsiTheme="majorBidi" w:cstheme="majorBidi"/>
        </w:rPr>
      </w:pPr>
      <w:r w:rsidRPr="00411254">
        <w:rPr>
          <w:rFonts w:asciiTheme="majorBidi" w:eastAsia="Calibri" w:hAnsiTheme="majorBidi" w:cstheme="majorBidi"/>
        </w:rPr>
        <w:t>7. Do you have ideas about making the preparation more broad-based and systematic (discussions at technical level, seminars in different Member States, trio seminars, consultations with civil society etc.)?</w:t>
      </w:r>
    </w:p>
    <w:p w:rsidR="00411254" w:rsidRPr="00955AD4" w:rsidRDefault="00411254" w:rsidP="00955AD4">
      <w:pPr>
        <w:ind w:left="360" w:hanging="360"/>
        <w:rPr>
          <w:rFonts w:asciiTheme="majorBidi" w:eastAsia="Calibri" w:hAnsiTheme="majorBidi" w:cstheme="majorBidi"/>
          <w:u w:val="single"/>
        </w:rPr>
      </w:pPr>
      <w:r w:rsidRPr="00955AD4">
        <w:rPr>
          <w:rFonts w:asciiTheme="majorBidi" w:eastAsia="Calibri" w:hAnsiTheme="majorBidi" w:cstheme="majorBidi"/>
          <w:u w:val="single"/>
        </w:rPr>
        <w:t xml:space="preserve">Conduct of the dialogue </w:t>
      </w:r>
    </w:p>
    <w:p w:rsidR="00411254" w:rsidRPr="00411254" w:rsidRDefault="00411254" w:rsidP="00905F82">
      <w:pPr>
        <w:rPr>
          <w:rFonts w:asciiTheme="majorBidi" w:eastAsia="Calibri" w:hAnsiTheme="majorBidi" w:cstheme="majorBidi"/>
        </w:rPr>
      </w:pPr>
      <w:r w:rsidRPr="00411254">
        <w:rPr>
          <w:rFonts w:asciiTheme="majorBidi" w:eastAsia="Calibri" w:hAnsiTheme="majorBidi" w:cstheme="majorBidi"/>
        </w:rPr>
        <w:t xml:space="preserve">8. How should the Council dialogue be conducted? Would you be in favour of a more interactive discussion (e. g. representatives speaking on behalf of like-minded states, help of an external moderator, lunch discussions)? </w:t>
      </w:r>
    </w:p>
    <w:p w:rsidR="00411254" w:rsidRPr="00955AD4" w:rsidRDefault="00411254" w:rsidP="00955AD4">
      <w:pPr>
        <w:ind w:left="360" w:hanging="360"/>
        <w:rPr>
          <w:rFonts w:asciiTheme="majorBidi" w:eastAsia="Calibri" w:hAnsiTheme="majorBidi" w:cstheme="majorBidi"/>
          <w:u w:val="single"/>
        </w:rPr>
      </w:pPr>
      <w:r w:rsidRPr="00955AD4">
        <w:rPr>
          <w:rFonts w:asciiTheme="majorBidi" w:eastAsia="Calibri" w:hAnsiTheme="majorBidi" w:cstheme="majorBidi"/>
          <w:u w:val="single"/>
        </w:rPr>
        <w:t>Follow up of the dialogue</w:t>
      </w:r>
    </w:p>
    <w:p w:rsidR="00411254" w:rsidRPr="00411254" w:rsidRDefault="00157F59" w:rsidP="00905F82">
      <w:pPr>
        <w:rPr>
          <w:rFonts w:asciiTheme="majorBidi" w:eastAsia="Calibri" w:hAnsiTheme="majorBidi" w:cstheme="majorBidi"/>
        </w:rPr>
      </w:pPr>
      <w:r>
        <w:rPr>
          <w:rFonts w:asciiTheme="majorBidi" w:eastAsia="Calibri" w:hAnsiTheme="majorBidi" w:cstheme="majorBidi"/>
        </w:rPr>
        <w:t xml:space="preserve">9. </w:t>
      </w:r>
      <w:r w:rsidR="00411254" w:rsidRPr="00411254">
        <w:rPr>
          <w:rFonts w:asciiTheme="majorBidi" w:eastAsia="Calibri" w:hAnsiTheme="majorBidi" w:cstheme="majorBidi"/>
        </w:rPr>
        <w:t xml:space="preserve">What kind of follow up would increase the impact of the Council dialogue?  At the same time, how should this output be evaluated? </w:t>
      </w:r>
    </w:p>
    <w:p w:rsidR="00411254" w:rsidRPr="00411254" w:rsidRDefault="00411254" w:rsidP="00905F82">
      <w:pPr>
        <w:rPr>
          <w:rFonts w:asciiTheme="majorBidi" w:eastAsia="Calibri" w:hAnsiTheme="majorBidi" w:cstheme="majorBidi"/>
        </w:rPr>
      </w:pPr>
      <w:r w:rsidRPr="00411254">
        <w:rPr>
          <w:rFonts w:asciiTheme="majorBidi" w:eastAsia="Calibri" w:hAnsiTheme="majorBidi" w:cstheme="majorBidi"/>
        </w:rPr>
        <w:t>10. How to disseminate, implement the outcomes of each dialogue while ensuring continuity between the different editions of the dialogue?</w:t>
      </w:r>
    </w:p>
    <w:p w:rsidR="00FC4670" w:rsidRPr="00D82899" w:rsidRDefault="00FC4670" w:rsidP="00D82899">
      <w:pPr>
        <w:pStyle w:val="FinalLine"/>
      </w:pPr>
    </w:p>
    <w:sectPr w:rsidR="00FC4670" w:rsidRPr="00D82899" w:rsidSect="00314EDF">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99" w:rsidRDefault="00D82899" w:rsidP="00D82899">
      <w:pPr>
        <w:spacing w:before="0" w:after="0" w:line="240" w:lineRule="auto"/>
      </w:pPr>
      <w:r>
        <w:separator/>
      </w:r>
    </w:p>
  </w:endnote>
  <w:endnote w:type="continuationSeparator" w:id="0">
    <w:p w:rsidR="00D82899" w:rsidRDefault="00D82899" w:rsidP="00D828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14EDF" w:rsidRPr="00D94637" w:rsidTr="00314EDF">
      <w:trPr>
        <w:jc w:val="center"/>
      </w:trPr>
      <w:tc>
        <w:tcPr>
          <w:tcW w:w="5000" w:type="pct"/>
          <w:gridSpan w:val="7"/>
          <w:shd w:val="clear" w:color="auto" w:fill="auto"/>
          <w:tcMar>
            <w:top w:w="57" w:type="dxa"/>
          </w:tcMar>
        </w:tcPr>
        <w:p w:rsidR="00314EDF" w:rsidRPr="00D94637" w:rsidRDefault="00314EDF" w:rsidP="00D94637">
          <w:pPr>
            <w:pStyle w:val="FooterText"/>
            <w:pBdr>
              <w:top w:val="single" w:sz="4" w:space="1" w:color="auto"/>
            </w:pBdr>
            <w:spacing w:before="200"/>
            <w:rPr>
              <w:sz w:val="2"/>
              <w:szCs w:val="2"/>
            </w:rPr>
          </w:pPr>
          <w:bookmarkStart w:id="2" w:name="FOOTER_STANDARD"/>
        </w:p>
      </w:tc>
    </w:tr>
    <w:tr w:rsidR="00314EDF" w:rsidRPr="00B310DC" w:rsidTr="00314EDF">
      <w:trPr>
        <w:jc w:val="center"/>
      </w:trPr>
      <w:tc>
        <w:tcPr>
          <w:tcW w:w="2500" w:type="pct"/>
          <w:gridSpan w:val="2"/>
          <w:shd w:val="clear" w:color="auto" w:fill="auto"/>
          <w:tcMar>
            <w:top w:w="0" w:type="dxa"/>
          </w:tcMar>
        </w:tcPr>
        <w:p w:rsidR="00314EDF" w:rsidRPr="00AD7BF2" w:rsidRDefault="00314EDF" w:rsidP="004F54B2">
          <w:pPr>
            <w:pStyle w:val="FooterText"/>
          </w:pPr>
          <w:r>
            <w:t>12205/16</w:t>
          </w:r>
          <w:r w:rsidRPr="002511D8">
            <w:t xml:space="preserve"> </w:t>
          </w:r>
        </w:p>
      </w:tc>
      <w:tc>
        <w:tcPr>
          <w:tcW w:w="625" w:type="pct"/>
          <w:shd w:val="clear" w:color="auto" w:fill="auto"/>
          <w:tcMar>
            <w:top w:w="0" w:type="dxa"/>
          </w:tcMar>
        </w:tcPr>
        <w:p w:rsidR="00314EDF" w:rsidRPr="00AD7BF2" w:rsidRDefault="00314EDF" w:rsidP="00D94637">
          <w:pPr>
            <w:pStyle w:val="FooterText"/>
            <w:jc w:val="center"/>
          </w:pPr>
        </w:p>
      </w:tc>
      <w:tc>
        <w:tcPr>
          <w:tcW w:w="1287" w:type="pct"/>
          <w:gridSpan w:val="3"/>
          <w:shd w:val="clear" w:color="auto" w:fill="auto"/>
          <w:tcMar>
            <w:top w:w="0" w:type="dxa"/>
          </w:tcMar>
        </w:tcPr>
        <w:p w:rsidR="00314EDF" w:rsidRPr="002511D8" w:rsidRDefault="00314EDF" w:rsidP="00D94637">
          <w:pPr>
            <w:pStyle w:val="FooterText"/>
            <w:jc w:val="center"/>
          </w:pPr>
          <w:r>
            <w:t>PN/np</w:t>
          </w:r>
        </w:p>
      </w:tc>
      <w:tc>
        <w:tcPr>
          <w:tcW w:w="588" w:type="pct"/>
          <w:shd w:val="clear" w:color="auto" w:fill="auto"/>
          <w:tcMar>
            <w:top w:w="0" w:type="dxa"/>
          </w:tcMar>
        </w:tcPr>
        <w:p w:rsidR="00314EDF" w:rsidRPr="00B310DC" w:rsidRDefault="00314EDF" w:rsidP="00D94637">
          <w:pPr>
            <w:pStyle w:val="FooterText"/>
            <w:jc w:val="right"/>
          </w:pPr>
          <w:r>
            <w:fldChar w:fldCharType="begin"/>
          </w:r>
          <w:r>
            <w:instrText xml:space="preserve"> PAGE  \* MERGEFORMAT </w:instrText>
          </w:r>
          <w:r>
            <w:fldChar w:fldCharType="separate"/>
          </w:r>
          <w:r w:rsidR="00A31702">
            <w:rPr>
              <w:noProof/>
            </w:rPr>
            <w:t>2</w:t>
          </w:r>
          <w:r>
            <w:fldChar w:fldCharType="end"/>
          </w:r>
        </w:p>
      </w:tc>
    </w:tr>
    <w:tr w:rsidR="00314EDF" w:rsidRPr="00D94637" w:rsidTr="00314EDF">
      <w:trPr>
        <w:jc w:val="center"/>
      </w:trPr>
      <w:tc>
        <w:tcPr>
          <w:tcW w:w="1774" w:type="pct"/>
          <w:shd w:val="clear" w:color="auto" w:fill="auto"/>
        </w:tcPr>
        <w:p w:rsidR="00314EDF" w:rsidRPr="00AD7BF2" w:rsidRDefault="00314EDF" w:rsidP="00D94637">
          <w:pPr>
            <w:pStyle w:val="FooterText"/>
            <w:spacing w:before="40"/>
          </w:pPr>
        </w:p>
      </w:tc>
      <w:tc>
        <w:tcPr>
          <w:tcW w:w="1455" w:type="pct"/>
          <w:gridSpan w:val="3"/>
          <w:shd w:val="clear" w:color="auto" w:fill="auto"/>
        </w:tcPr>
        <w:p w:rsidR="00314EDF" w:rsidRPr="00AD7BF2" w:rsidRDefault="00314EDF" w:rsidP="00D204D6">
          <w:pPr>
            <w:pStyle w:val="FooterText"/>
            <w:spacing w:before="40"/>
            <w:jc w:val="center"/>
          </w:pPr>
          <w:r>
            <w:t>DGD 2C</w:t>
          </w:r>
        </w:p>
      </w:tc>
      <w:tc>
        <w:tcPr>
          <w:tcW w:w="1147" w:type="pct"/>
          <w:shd w:val="clear" w:color="auto" w:fill="auto"/>
        </w:tcPr>
        <w:p w:rsidR="00314EDF" w:rsidRPr="00D94637" w:rsidRDefault="00314EDF" w:rsidP="00D94637">
          <w:pPr>
            <w:pStyle w:val="FooterText"/>
            <w:jc w:val="right"/>
            <w:rPr>
              <w:b/>
              <w:position w:val="-4"/>
              <w:sz w:val="36"/>
            </w:rPr>
          </w:pPr>
          <w:r>
            <w:rPr>
              <w:b/>
              <w:position w:val="-4"/>
              <w:sz w:val="36"/>
            </w:rPr>
            <w:t>LIMITE</w:t>
          </w:r>
        </w:p>
      </w:tc>
      <w:tc>
        <w:tcPr>
          <w:tcW w:w="625" w:type="pct"/>
          <w:gridSpan w:val="2"/>
          <w:shd w:val="clear" w:color="auto" w:fill="auto"/>
        </w:tcPr>
        <w:p w:rsidR="00314EDF" w:rsidRPr="00D94637" w:rsidRDefault="00314EDF" w:rsidP="00D94637">
          <w:pPr>
            <w:pStyle w:val="FooterText"/>
            <w:jc w:val="right"/>
            <w:rPr>
              <w:sz w:val="16"/>
            </w:rPr>
          </w:pPr>
          <w:r>
            <w:rPr>
              <w:b/>
              <w:position w:val="-4"/>
              <w:sz w:val="36"/>
            </w:rPr>
            <w:t>EN</w:t>
          </w:r>
        </w:p>
      </w:tc>
    </w:tr>
    <w:bookmarkEnd w:id="2"/>
  </w:tbl>
  <w:p w:rsidR="00D82899" w:rsidRPr="00314EDF" w:rsidRDefault="00D82899" w:rsidP="00314EDF">
    <w:pPr>
      <w:pStyle w:val="FooterCouncil"/>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14EDF" w:rsidRPr="00D94637" w:rsidTr="00314EDF">
      <w:trPr>
        <w:jc w:val="center"/>
      </w:trPr>
      <w:tc>
        <w:tcPr>
          <w:tcW w:w="5000" w:type="pct"/>
          <w:gridSpan w:val="7"/>
          <w:shd w:val="clear" w:color="auto" w:fill="auto"/>
          <w:tcMar>
            <w:top w:w="57" w:type="dxa"/>
          </w:tcMar>
        </w:tcPr>
        <w:p w:rsidR="00314EDF" w:rsidRPr="00D94637" w:rsidRDefault="00314EDF" w:rsidP="00D94637">
          <w:pPr>
            <w:pStyle w:val="FooterText"/>
            <w:pBdr>
              <w:top w:val="single" w:sz="4" w:space="1" w:color="auto"/>
            </w:pBdr>
            <w:spacing w:before="200"/>
            <w:rPr>
              <w:sz w:val="2"/>
              <w:szCs w:val="2"/>
            </w:rPr>
          </w:pPr>
        </w:p>
      </w:tc>
    </w:tr>
    <w:tr w:rsidR="00314EDF" w:rsidRPr="00B310DC" w:rsidTr="00314EDF">
      <w:trPr>
        <w:jc w:val="center"/>
      </w:trPr>
      <w:tc>
        <w:tcPr>
          <w:tcW w:w="2500" w:type="pct"/>
          <w:gridSpan w:val="2"/>
          <w:shd w:val="clear" w:color="auto" w:fill="auto"/>
          <w:tcMar>
            <w:top w:w="0" w:type="dxa"/>
          </w:tcMar>
        </w:tcPr>
        <w:p w:rsidR="00314EDF" w:rsidRPr="00AD7BF2" w:rsidRDefault="00314EDF" w:rsidP="004F54B2">
          <w:pPr>
            <w:pStyle w:val="FooterText"/>
          </w:pPr>
          <w:r>
            <w:t>12205/16</w:t>
          </w:r>
          <w:r w:rsidRPr="002511D8">
            <w:t xml:space="preserve"> </w:t>
          </w:r>
        </w:p>
      </w:tc>
      <w:tc>
        <w:tcPr>
          <w:tcW w:w="625" w:type="pct"/>
          <w:shd w:val="clear" w:color="auto" w:fill="auto"/>
          <w:tcMar>
            <w:top w:w="0" w:type="dxa"/>
          </w:tcMar>
        </w:tcPr>
        <w:p w:rsidR="00314EDF" w:rsidRPr="00AD7BF2" w:rsidRDefault="00314EDF" w:rsidP="00D94637">
          <w:pPr>
            <w:pStyle w:val="FooterText"/>
            <w:jc w:val="center"/>
          </w:pPr>
        </w:p>
      </w:tc>
      <w:tc>
        <w:tcPr>
          <w:tcW w:w="1287" w:type="pct"/>
          <w:gridSpan w:val="3"/>
          <w:shd w:val="clear" w:color="auto" w:fill="auto"/>
          <w:tcMar>
            <w:top w:w="0" w:type="dxa"/>
          </w:tcMar>
        </w:tcPr>
        <w:p w:rsidR="00314EDF" w:rsidRPr="002511D8" w:rsidRDefault="00314EDF" w:rsidP="00D94637">
          <w:pPr>
            <w:pStyle w:val="FooterText"/>
            <w:jc w:val="center"/>
          </w:pPr>
          <w:r>
            <w:t>PN/np</w:t>
          </w:r>
        </w:p>
      </w:tc>
      <w:tc>
        <w:tcPr>
          <w:tcW w:w="588" w:type="pct"/>
          <w:shd w:val="clear" w:color="auto" w:fill="auto"/>
          <w:tcMar>
            <w:top w:w="0" w:type="dxa"/>
          </w:tcMar>
        </w:tcPr>
        <w:p w:rsidR="00314EDF" w:rsidRPr="00B310DC" w:rsidRDefault="00314EDF" w:rsidP="00D94637">
          <w:pPr>
            <w:pStyle w:val="FooterText"/>
            <w:jc w:val="right"/>
          </w:pPr>
          <w:r>
            <w:fldChar w:fldCharType="begin"/>
          </w:r>
          <w:r>
            <w:instrText xml:space="preserve"> PAGE  \* MERGEFORMAT </w:instrText>
          </w:r>
          <w:r>
            <w:fldChar w:fldCharType="separate"/>
          </w:r>
          <w:r w:rsidR="00A31702">
            <w:rPr>
              <w:noProof/>
            </w:rPr>
            <w:t>1</w:t>
          </w:r>
          <w:r>
            <w:fldChar w:fldCharType="end"/>
          </w:r>
        </w:p>
      </w:tc>
    </w:tr>
    <w:tr w:rsidR="00314EDF" w:rsidRPr="00D94637" w:rsidTr="00314EDF">
      <w:trPr>
        <w:jc w:val="center"/>
      </w:trPr>
      <w:tc>
        <w:tcPr>
          <w:tcW w:w="1774" w:type="pct"/>
          <w:shd w:val="clear" w:color="auto" w:fill="auto"/>
        </w:tcPr>
        <w:p w:rsidR="00314EDF" w:rsidRPr="00AD7BF2" w:rsidRDefault="00314EDF" w:rsidP="00D94637">
          <w:pPr>
            <w:pStyle w:val="FooterText"/>
            <w:spacing w:before="40"/>
          </w:pPr>
        </w:p>
      </w:tc>
      <w:tc>
        <w:tcPr>
          <w:tcW w:w="1455" w:type="pct"/>
          <w:gridSpan w:val="3"/>
          <w:shd w:val="clear" w:color="auto" w:fill="auto"/>
        </w:tcPr>
        <w:p w:rsidR="00314EDF" w:rsidRPr="00AD7BF2" w:rsidRDefault="00314EDF" w:rsidP="00D204D6">
          <w:pPr>
            <w:pStyle w:val="FooterText"/>
            <w:spacing w:before="40"/>
            <w:jc w:val="center"/>
          </w:pPr>
          <w:r>
            <w:t>DGD 2C</w:t>
          </w:r>
        </w:p>
      </w:tc>
      <w:tc>
        <w:tcPr>
          <w:tcW w:w="1147" w:type="pct"/>
          <w:shd w:val="clear" w:color="auto" w:fill="auto"/>
        </w:tcPr>
        <w:p w:rsidR="00314EDF" w:rsidRPr="00D94637" w:rsidRDefault="00314EDF" w:rsidP="00D94637">
          <w:pPr>
            <w:pStyle w:val="FooterText"/>
            <w:jc w:val="right"/>
            <w:rPr>
              <w:b/>
              <w:position w:val="-4"/>
              <w:sz w:val="36"/>
            </w:rPr>
          </w:pPr>
          <w:r>
            <w:rPr>
              <w:b/>
              <w:position w:val="-4"/>
              <w:sz w:val="36"/>
            </w:rPr>
            <w:t>LIMITE</w:t>
          </w:r>
        </w:p>
      </w:tc>
      <w:tc>
        <w:tcPr>
          <w:tcW w:w="625" w:type="pct"/>
          <w:gridSpan w:val="2"/>
          <w:shd w:val="clear" w:color="auto" w:fill="auto"/>
        </w:tcPr>
        <w:p w:rsidR="00314EDF" w:rsidRPr="00D94637" w:rsidRDefault="00314EDF" w:rsidP="00D94637">
          <w:pPr>
            <w:pStyle w:val="FooterText"/>
            <w:jc w:val="right"/>
            <w:rPr>
              <w:sz w:val="16"/>
            </w:rPr>
          </w:pPr>
          <w:r>
            <w:rPr>
              <w:b/>
              <w:position w:val="-4"/>
              <w:sz w:val="36"/>
            </w:rPr>
            <w:t>EN</w:t>
          </w:r>
        </w:p>
      </w:tc>
    </w:tr>
  </w:tbl>
  <w:p w:rsidR="00D82899" w:rsidRPr="00314EDF" w:rsidRDefault="00D82899" w:rsidP="00314EDF">
    <w:pPr>
      <w:pStyle w:val="FooterCouncil"/>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99" w:rsidRDefault="00D82899" w:rsidP="00D82899">
      <w:pPr>
        <w:spacing w:before="0" w:after="0" w:line="240" w:lineRule="auto"/>
      </w:pPr>
      <w:r>
        <w:separator/>
      </w:r>
    </w:p>
  </w:footnote>
  <w:footnote w:type="continuationSeparator" w:id="0">
    <w:p w:rsidR="00D82899" w:rsidRDefault="00D82899" w:rsidP="00D82899">
      <w:pPr>
        <w:spacing w:before="0" w:after="0" w:line="240" w:lineRule="auto"/>
      </w:pPr>
      <w:r>
        <w:continuationSeparator/>
      </w:r>
    </w:p>
  </w:footnote>
  <w:footnote w:id="1">
    <w:p w:rsidR="00411254" w:rsidRPr="00097917" w:rsidRDefault="00411254" w:rsidP="00411254">
      <w:pPr>
        <w:pStyle w:val="FootnoteText"/>
      </w:pPr>
      <w:r>
        <w:rPr>
          <w:rStyle w:val="FootnoteReference"/>
        </w:rPr>
        <w:footnoteRef/>
      </w:r>
      <w:r>
        <w:tab/>
        <w:t>17014/14</w:t>
      </w:r>
    </w:p>
  </w:footnote>
  <w:footnote w:id="2">
    <w:p w:rsidR="00411254" w:rsidRPr="00097917" w:rsidRDefault="00411254" w:rsidP="00411254">
      <w:pPr>
        <w:pStyle w:val="FootnoteText"/>
      </w:pPr>
      <w:r>
        <w:rPr>
          <w:rStyle w:val="FootnoteReference"/>
        </w:rPr>
        <w:footnoteRef/>
      </w:r>
      <w:r>
        <w:tab/>
        <w:t>13744/16</w:t>
      </w:r>
    </w:p>
  </w:footnote>
  <w:footnote w:id="3">
    <w:p w:rsidR="00411254" w:rsidRPr="00097917" w:rsidRDefault="00411254" w:rsidP="00411254">
      <w:pPr>
        <w:pStyle w:val="FootnoteText"/>
      </w:pPr>
      <w:r>
        <w:rPr>
          <w:rStyle w:val="FootnoteReference"/>
        </w:rPr>
        <w:footnoteRef/>
      </w:r>
      <w:r>
        <w:tab/>
        <w:t>8774/16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8ED11F2"/>
    <w:multiLevelType w:val="hybridMultilevel"/>
    <w:tmpl w:val="2D94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4">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8">
    <w:nsid w:val="367567A4"/>
    <w:multiLevelType w:val="hybridMultilevel"/>
    <w:tmpl w:val="403EFA8C"/>
    <w:lvl w:ilvl="0" w:tplc="86700FAA">
      <w:start w:val="1"/>
      <w:numFmt w:val="upperRoman"/>
      <w:lvlText w:val="%1."/>
      <w:lvlJc w:val="left"/>
      <w:pPr>
        <w:ind w:left="720" w:hanging="7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1">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3">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5">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508B1C16"/>
    <w:multiLevelType w:val="hybridMultilevel"/>
    <w:tmpl w:val="5A6A1C3A"/>
    <w:lvl w:ilvl="0" w:tplc="08090001">
      <w:start w:val="1"/>
      <w:numFmt w:val="bullet"/>
      <w:lvlText w:val=""/>
      <w:lvlJc w:val="left"/>
      <w:pPr>
        <w:ind w:left="1211"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2564EDCE">
      <w:start w:val="1"/>
      <w:numFmt w:val="bullet"/>
      <w:lvlText w:val="o"/>
      <w:lvlJc w:val="left"/>
      <w:pPr>
        <w:ind w:left="193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A04F5E">
      <w:start w:val="1"/>
      <w:numFmt w:val="bullet"/>
      <w:lvlText w:val="▪"/>
      <w:lvlJc w:val="left"/>
      <w:pPr>
        <w:ind w:left="26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801374">
      <w:start w:val="1"/>
      <w:numFmt w:val="bullet"/>
      <w:lvlText w:val="•"/>
      <w:lvlJc w:val="left"/>
      <w:pPr>
        <w:ind w:left="33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E2B0F6">
      <w:start w:val="1"/>
      <w:numFmt w:val="bullet"/>
      <w:lvlText w:val="o"/>
      <w:lvlJc w:val="left"/>
      <w:pPr>
        <w:ind w:left="40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38B386">
      <w:start w:val="1"/>
      <w:numFmt w:val="bullet"/>
      <w:lvlText w:val="▪"/>
      <w:lvlJc w:val="left"/>
      <w:pPr>
        <w:ind w:left="48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2E48E0">
      <w:start w:val="1"/>
      <w:numFmt w:val="bullet"/>
      <w:lvlText w:val="•"/>
      <w:lvlJc w:val="left"/>
      <w:pPr>
        <w:ind w:left="553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9AB594">
      <w:start w:val="1"/>
      <w:numFmt w:val="bullet"/>
      <w:lvlText w:val="o"/>
      <w:lvlJc w:val="left"/>
      <w:pPr>
        <w:ind w:left="62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380656">
      <w:start w:val="1"/>
      <w:numFmt w:val="bullet"/>
      <w:lvlText w:val="▪"/>
      <w:lvlJc w:val="left"/>
      <w:pPr>
        <w:ind w:left="69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20">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2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3">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5">
    <w:nsid w:val="7E0E3B1F"/>
    <w:multiLevelType w:val="hybridMultilevel"/>
    <w:tmpl w:val="172EA34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9"/>
  </w:num>
  <w:num w:numId="2">
    <w:abstractNumId w:val="13"/>
  </w:num>
  <w:num w:numId="3">
    <w:abstractNumId w:val="12"/>
  </w:num>
  <w:num w:numId="4">
    <w:abstractNumId w:val="14"/>
  </w:num>
  <w:num w:numId="5">
    <w:abstractNumId w:val="10"/>
  </w:num>
  <w:num w:numId="6">
    <w:abstractNumId w:val="3"/>
  </w:num>
  <w:num w:numId="7">
    <w:abstractNumId w:val="9"/>
  </w:num>
  <w:num w:numId="8">
    <w:abstractNumId w:val="7"/>
  </w:num>
  <w:num w:numId="9">
    <w:abstractNumId w:val="5"/>
  </w:num>
  <w:num w:numId="10">
    <w:abstractNumId w:val="21"/>
  </w:num>
  <w:num w:numId="11">
    <w:abstractNumId w:val="22"/>
  </w:num>
  <w:num w:numId="12">
    <w:abstractNumId w:val="1"/>
  </w:num>
  <w:num w:numId="13">
    <w:abstractNumId w:val="24"/>
  </w:num>
  <w:num w:numId="14">
    <w:abstractNumId w:val="20"/>
  </w:num>
  <w:num w:numId="15">
    <w:abstractNumId w:val="16"/>
  </w:num>
  <w:num w:numId="16">
    <w:abstractNumId w:val="11"/>
  </w:num>
  <w:num w:numId="17">
    <w:abstractNumId w:val="18"/>
  </w:num>
  <w:num w:numId="18">
    <w:abstractNumId w:val="4"/>
  </w:num>
  <w:num w:numId="19">
    <w:abstractNumId w:val="23"/>
  </w:num>
  <w:num w:numId="20">
    <w:abstractNumId w:val="6"/>
  </w:num>
  <w:num w:numId="21">
    <w:abstractNumId w:val="2"/>
  </w:num>
  <w:num w:numId="22">
    <w:abstractNumId w:val="17"/>
  </w:num>
  <w:num w:numId="23">
    <w:abstractNumId w:val="8"/>
  </w:num>
  <w:num w:numId="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d5205f41-81e4-43b9-9775-0d3c31ec23b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9-15&lt;/text&gt;_x000d__x000a_  &lt;/metadata&gt;_x000d__x000a_  &lt;metadata key=&quot;md_Prefix&quot;&gt;_x000d__x000a_    &lt;text&gt;&lt;/text&gt;_x000d__x000a_  &lt;/metadata&gt;_x000d__x000a_  &lt;metadata key=&quot;md_DocumentNumber&quot;&gt;_x000d__x000a_    &lt;text&gt;12205&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gt;_x000d__x000a_      &lt;text&gt;FREMP 144&lt;/text&gt;_x000d__x000a_      &lt;text&gt;JAI 746&lt;/text&gt;_x000d__x000a_      &lt;text&gt;COHOM 114&lt;/text&gt;_x000d__x000a_      &lt;text&gt;POLGEN 10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or_12&quot; text=&quot;Presidency&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Conclusions of the Council of the European Union and the Member States meeting within the Council of 16 December 2014 on ensuring respect for the rule of law  - Evaluation of the experience acquired - Presidency questionnaire&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 FontSize=&quot;16&quot;&amp;gt;&amp;lt;Run FontFamily=&quot;Arial Unicode MS&quot; xml:space=&quot;preserve&quot;&amp;gt;Conclusions of the Council of the European Union and the &amp;lt;/Run&amp;gt;&amp;lt;Run FontFamily=&quot;Arial Unicode MS&quot; xml:lang=&quot;en-gb&quot;&amp;gt;M&amp;lt;/Run&amp;gt;&amp;lt;Run FontFamily=&quot;Arial Unicode MS&quot; xml:space=&quot;preserve&quot;&amp;gt;ember &amp;lt;/Run&amp;gt;&amp;lt;Run FontFamily=&quot;Arial Unicode MS&quot; xml:lang=&quot;en-gb&quot;&amp;gt;S&amp;lt;/Run&amp;gt;&amp;lt;Run FontFamily=&quot;Arial Unicode MS&quot; xml:space=&quot;preserve&quot;&amp;gt;tates meeting within the Council &amp;lt;/Run&amp;gt;&amp;lt;Run FontFamily=&quot;Arial Unicode MS&quot; xml:lang=&quot;en-gb&quot; xml:space=&quot;preserve&quot;&amp;gt;of 16 December 2014 &amp;lt;/Run&amp;gt;&amp;lt;Run FontFamily=&quot;Arial Unicode MS&quot;&amp;gt;on ensuring respect for the rule of law &amp;lt;/Run&amp;gt;&amp;lt;/Paragraph&amp;gt;&amp;lt;Paragraph FontFamily=&quot;Georgia&quot; FontSize=&quot;16&quot;&amp;gt;&amp;lt;Run FontFamily=&quot;Arial Unicode MS&quot; xml:space=&quot;preserve&quot;&amp;gt;- &amp;lt;/Run&amp;gt;&amp;lt;Run FontFamily=&quot;Arial Unicode MS&quot; xml:lang=&quot;en-gb&quot;&amp;gt;E&amp;lt;/Run&amp;gt;&amp;lt;Run FontFamily=&quot;Arial Unicode MS&quot;&amp;gt;valuation of the experience acquired&amp;lt;/Run&amp;gt;&amp;lt;/Paragraph&amp;gt;&amp;lt;Paragraph FontFamily=&quot;Georgia&quot; FontSize=&quot;16&quot;&amp;gt;&amp;lt;Run FontFamily=&quot;Arial Unicode MS&quot;&amp;gt;- Presidency questionnaire&amp;lt;/Run&amp;gt;&amp;lt;/Paragraph&amp;gt;&amp;lt;/FlowDocument&amp;gt;&lt;/xaml&gt;_x000d__x000a_  &lt;/metadata&gt;_x000d__x000a_  &lt;metadata key=&quot;md_SubjectFootnote&quot; /&gt;_x000d__x000a_  &lt;metadata key=&quot;md_DG&quot;&gt;_x000d__x000a_    &lt;text&gt;DGD 2C&lt;/text&gt;_x000d__x000a_  &lt;/metadata&gt;_x000d__x000a_  &lt;metadata key=&quot;md_Initials&quot;&gt;_x000d__x000a_    &lt;text&gt;PN/np&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6&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D82899"/>
    <w:rsid w:val="000240C3"/>
    <w:rsid w:val="000838E1"/>
    <w:rsid w:val="00096B04"/>
    <w:rsid w:val="000D0511"/>
    <w:rsid w:val="00130CD9"/>
    <w:rsid w:val="00157F59"/>
    <w:rsid w:val="00182F2F"/>
    <w:rsid w:val="001D20AF"/>
    <w:rsid w:val="001F14DC"/>
    <w:rsid w:val="00202897"/>
    <w:rsid w:val="002345D5"/>
    <w:rsid w:val="00314EDF"/>
    <w:rsid w:val="00356F5F"/>
    <w:rsid w:val="00383103"/>
    <w:rsid w:val="00411254"/>
    <w:rsid w:val="00414945"/>
    <w:rsid w:val="00415EF9"/>
    <w:rsid w:val="004A5CE6"/>
    <w:rsid w:val="0058000C"/>
    <w:rsid w:val="00590844"/>
    <w:rsid w:val="005A0551"/>
    <w:rsid w:val="005F3965"/>
    <w:rsid w:val="005F6F9E"/>
    <w:rsid w:val="00625999"/>
    <w:rsid w:val="006351BB"/>
    <w:rsid w:val="007161AD"/>
    <w:rsid w:val="007A323A"/>
    <w:rsid w:val="00817BFE"/>
    <w:rsid w:val="00833FDC"/>
    <w:rsid w:val="008918ED"/>
    <w:rsid w:val="00901450"/>
    <w:rsid w:val="00905F82"/>
    <w:rsid w:val="00954C88"/>
    <w:rsid w:val="00955AD4"/>
    <w:rsid w:val="00981B55"/>
    <w:rsid w:val="009A7F73"/>
    <w:rsid w:val="009B07D1"/>
    <w:rsid w:val="00A30641"/>
    <w:rsid w:val="00A31702"/>
    <w:rsid w:val="00A93207"/>
    <w:rsid w:val="00AC456A"/>
    <w:rsid w:val="00AF3113"/>
    <w:rsid w:val="00B003AE"/>
    <w:rsid w:val="00B54F86"/>
    <w:rsid w:val="00B62582"/>
    <w:rsid w:val="00BA67A2"/>
    <w:rsid w:val="00BE6E3D"/>
    <w:rsid w:val="00CB17ED"/>
    <w:rsid w:val="00CF5B66"/>
    <w:rsid w:val="00D13316"/>
    <w:rsid w:val="00D72656"/>
    <w:rsid w:val="00D801DF"/>
    <w:rsid w:val="00D82899"/>
    <w:rsid w:val="00DA3246"/>
    <w:rsid w:val="00DC5EF5"/>
    <w:rsid w:val="00E5767B"/>
    <w:rsid w:val="00E80814"/>
    <w:rsid w:val="00F668F7"/>
    <w:rsid w:val="00F70149"/>
    <w:rsid w:val="00F86DEA"/>
    <w:rsid w:val="00F91896"/>
    <w:rsid w:val="00FC4670"/>
    <w:rsid w:val="00FE4BA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CF5B66"/>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D82899"/>
    <w:pPr>
      <w:spacing w:before="0" w:after="440"/>
      <w:ind w:left="-1134" w:right="-1134"/>
    </w:pPr>
    <w:rPr>
      <w:sz w:val="2"/>
    </w:rPr>
  </w:style>
  <w:style w:type="character" w:customStyle="1" w:styleId="TechnicalBlockChar">
    <w:name w:val="Technical Block Char"/>
    <w:basedOn w:val="DefaultParagraphFont"/>
    <w:link w:val="TechnicalBlock"/>
    <w:rsid w:val="00D82899"/>
    <w:rPr>
      <w:sz w:val="24"/>
      <w:szCs w:val="24"/>
      <w:lang w:val="en-GB" w:eastAsia="en-US"/>
    </w:rPr>
  </w:style>
  <w:style w:type="character" w:customStyle="1" w:styleId="HeaderCouncilLargeChar">
    <w:name w:val="Header Council Large Char"/>
    <w:basedOn w:val="TechnicalBlockChar"/>
    <w:link w:val="HeaderCouncilLarge"/>
    <w:rsid w:val="00D82899"/>
    <w:rPr>
      <w:sz w:val="2"/>
      <w:szCs w:val="24"/>
      <w:lang w:val="en-GB" w:eastAsia="en-US"/>
    </w:rPr>
  </w:style>
  <w:style w:type="paragraph" w:customStyle="1" w:styleId="FooterText">
    <w:name w:val="Footer Text"/>
    <w:basedOn w:val="Normal"/>
    <w:rsid w:val="00D82899"/>
    <w:pPr>
      <w:spacing w:before="0" w:after="0" w:line="240" w:lineRule="auto"/>
    </w:pPr>
  </w:style>
  <w:style w:type="paragraph" w:styleId="ListParagraph">
    <w:name w:val="List Paragraph"/>
    <w:uiPriority w:val="34"/>
    <w:qFormat/>
    <w:rsid w:val="00981B55"/>
    <w:pPr>
      <w:pBdr>
        <w:top w:val="nil"/>
        <w:left w:val="nil"/>
        <w:bottom w:val="nil"/>
        <w:right w:val="nil"/>
        <w:between w:val="nil"/>
        <w:bar w:val="nil"/>
      </w:pBdr>
      <w:ind w:left="720"/>
    </w:pPr>
    <w:rPr>
      <w:rFonts w:ascii="Calibri" w:eastAsia="Calibri" w:hAnsi="Calibri" w:cs="Calibri"/>
      <w:color w:val="000000"/>
      <w:sz w:val="22"/>
      <w:szCs w:val="22"/>
      <w:u w:color="000000"/>
      <w:bdr w:val="nil"/>
      <w:lang w:val="en-US" w:eastAsia="en-GB"/>
    </w:rPr>
  </w:style>
  <w:style w:type="paragraph" w:styleId="BalloonText">
    <w:name w:val="Balloon Text"/>
    <w:basedOn w:val="Normal"/>
    <w:link w:val="BalloonTextChar"/>
    <w:uiPriority w:val="99"/>
    <w:semiHidden/>
    <w:unhideWhenUsed/>
    <w:rsid w:val="00954C8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C88"/>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202897"/>
    <w:rPr>
      <w:sz w:val="16"/>
      <w:szCs w:val="16"/>
    </w:rPr>
  </w:style>
  <w:style w:type="paragraph" w:styleId="CommentText">
    <w:name w:val="annotation text"/>
    <w:basedOn w:val="Normal"/>
    <w:link w:val="CommentTextChar"/>
    <w:uiPriority w:val="99"/>
    <w:semiHidden/>
    <w:unhideWhenUsed/>
    <w:rsid w:val="00202897"/>
    <w:pPr>
      <w:spacing w:line="240" w:lineRule="auto"/>
    </w:pPr>
    <w:rPr>
      <w:sz w:val="20"/>
      <w:szCs w:val="20"/>
    </w:rPr>
  </w:style>
  <w:style w:type="character" w:customStyle="1" w:styleId="CommentTextChar">
    <w:name w:val="Comment Text Char"/>
    <w:basedOn w:val="DefaultParagraphFont"/>
    <w:link w:val="CommentText"/>
    <w:uiPriority w:val="99"/>
    <w:semiHidden/>
    <w:rsid w:val="00202897"/>
    <w:rPr>
      <w:lang w:val="en-GB" w:eastAsia="en-US"/>
    </w:rPr>
  </w:style>
  <w:style w:type="paragraph" w:styleId="CommentSubject">
    <w:name w:val="annotation subject"/>
    <w:basedOn w:val="CommentText"/>
    <w:next w:val="CommentText"/>
    <w:link w:val="CommentSubjectChar"/>
    <w:uiPriority w:val="99"/>
    <w:semiHidden/>
    <w:unhideWhenUsed/>
    <w:rsid w:val="00202897"/>
    <w:rPr>
      <w:b/>
      <w:bCs/>
    </w:rPr>
  </w:style>
  <w:style w:type="character" w:customStyle="1" w:styleId="CommentSubjectChar">
    <w:name w:val="Comment Subject Char"/>
    <w:basedOn w:val="CommentTextChar"/>
    <w:link w:val="CommentSubject"/>
    <w:uiPriority w:val="99"/>
    <w:semiHidden/>
    <w:rsid w:val="00202897"/>
    <w:rPr>
      <w:b/>
      <w:bCs/>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CF5B66"/>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D82899"/>
    <w:pPr>
      <w:spacing w:before="0" w:after="440"/>
      <w:ind w:left="-1134" w:right="-1134"/>
    </w:pPr>
    <w:rPr>
      <w:sz w:val="2"/>
    </w:rPr>
  </w:style>
  <w:style w:type="character" w:customStyle="1" w:styleId="TechnicalBlockChar">
    <w:name w:val="Technical Block Char"/>
    <w:basedOn w:val="DefaultParagraphFont"/>
    <w:link w:val="TechnicalBlock"/>
    <w:rsid w:val="00D82899"/>
    <w:rPr>
      <w:sz w:val="24"/>
      <w:szCs w:val="24"/>
      <w:lang w:val="en-GB" w:eastAsia="en-US"/>
    </w:rPr>
  </w:style>
  <w:style w:type="character" w:customStyle="1" w:styleId="HeaderCouncilLargeChar">
    <w:name w:val="Header Council Large Char"/>
    <w:basedOn w:val="TechnicalBlockChar"/>
    <w:link w:val="HeaderCouncilLarge"/>
    <w:rsid w:val="00D82899"/>
    <w:rPr>
      <w:sz w:val="2"/>
      <w:szCs w:val="24"/>
      <w:lang w:val="en-GB" w:eastAsia="en-US"/>
    </w:rPr>
  </w:style>
  <w:style w:type="paragraph" w:customStyle="1" w:styleId="FooterText">
    <w:name w:val="Footer Text"/>
    <w:basedOn w:val="Normal"/>
    <w:rsid w:val="00D82899"/>
    <w:pPr>
      <w:spacing w:before="0" w:after="0" w:line="240" w:lineRule="auto"/>
    </w:pPr>
  </w:style>
  <w:style w:type="paragraph" w:styleId="ListParagraph">
    <w:name w:val="List Paragraph"/>
    <w:uiPriority w:val="34"/>
    <w:qFormat/>
    <w:rsid w:val="00981B55"/>
    <w:pPr>
      <w:pBdr>
        <w:top w:val="nil"/>
        <w:left w:val="nil"/>
        <w:bottom w:val="nil"/>
        <w:right w:val="nil"/>
        <w:between w:val="nil"/>
        <w:bar w:val="nil"/>
      </w:pBdr>
      <w:ind w:left="720"/>
    </w:pPr>
    <w:rPr>
      <w:rFonts w:ascii="Calibri" w:eastAsia="Calibri" w:hAnsi="Calibri" w:cs="Calibri"/>
      <w:color w:val="000000"/>
      <w:sz w:val="22"/>
      <w:szCs w:val="22"/>
      <w:u w:color="000000"/>
      <w:bdr w:val="nil"/>
      <w:lang w:val="en-US" w:eastAsia="en-GB"/>
    </w:rPr>
  </w:style>
  <w:style w:type="paragraph" w:styleId="BalloonText">
    <w:name w:val="Balloon Text"/>
    <w:basedOn w:val="Normal"/>
    <w:link w:val="BalloonTextChar"/>
    <w:uiPriority w:val="99"/>
    <w:semiHidden/>
    <w:unhideWhenUsed/>
    <w:rsid w:val="00954C8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C88"/>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202897"/>
    <w:rPr>
      <w:sz w:val="16"/>
      <w:szCs w:val="16"/>
    </w:rPr>
  </w:style>
  <w:style w:type="paragraph" w:styleId="CommentText">
    <w:name w:val="annotation text"/>
    <w:basedOn w:val="Normal"/>
    <w:link w:val="CommentTextChar"/>
    <w:uiPriority w:val="99"/>
    <w:semiHidden/>
    <w:unhideWhenUsed/>
    <w:rsid w:val="00202897"/>
    <w:pPr>
      <w:spacing w:line="240" w:lineRule="auto"/>
    </w:pPr>
    <w:rPr>
      <w:sz w:val="20"/>
      <w:szCs w:val="20"/>
    </w:rPr>
  </w:style>
  <w:style w:type="character" w:customStyle="1" w:styleId="CommentTextChar">
    <w:name w:val="Comment Text Char"/>
    <w:basedOn w:val="DefaultParagraphFont"/>
    <w:link w:val="CommentText"/>
    <w:uiPriority w:val="99"/>
    <w:semiHidden/>
    <w:rsid w:val="00202897"/>
    <w:rPr>
      <w:lang w:val="en-GB" w:eastAsia="en-US"/>
    </w:rPr>
  </w:style>
  <w:style w:type="paragraph" w:styleId="CommentSubject">
    <w:name w:val="annotation subject"/>
    <w:basedOn w:val="CommentText"/>
    <w:next w:val="CommentText"/>
    <w:link w:val="CommentSubjectChar"/>
    <w:uiPriority w:val="99"/>
    <w:semiHidden/>
    <w:unhideWhenUsed/>
    <w:rsid w:val="00202897"/>
    <w:rPr>
      <w:b/>
      <w:bCs/>
    </w:rPr>
  </w:style>
  <w:style w:type="character" w:customStyle="1" w:styleId="CommentSubjectChar">
    <w:name w:val="Comment Subject Char"/>
    <w:basedOn w:val="CommentTextChar"/>
    <w:link w:val="CommentSubject"/>
    <w:uiPriority w:val="99"/>
    <w:semiHidden/>
    <w:rsid w:val="0020289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\Users\Public\Documents\Templates\DW_COUNCIL.dotm</Template>
  <TotalTime>0</TotalTime>
  <Pages>3</Pages>
  <Words>702</Words>
  <Characters>4002</Characters>
  <Application>Microsoft Macintosh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THERKELSEN Tania</dc:creator>
  <cp:lastModifiedBy>Laurent Pech</cp:lastModifiedBy>
  <cp:revision>2</cp:revision>
  <cp:lastPrinted>2016-09-15T15:24:00Z</cp:lastPrinted>
  <dcterms:created xsi:type="dcterms:W3CDTF">2017-02-06T17:39:00Z</dcterms:created>
  <dcterms:modified xsi:type="dcterms:W3CDTF">2017-02-06T17:39:00Z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3.8.2, Build 20161102</vt:lpwstr>
  </property>
</Properties>
</file>